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5939" w14:textId="69FEC2BF" w:rsidR="006638EB" w:rsidRDefault="00DE495E" w:rsidP="00DE495E">
      <w:pPr>
        <w:jc w:val="center"/>
        <w:rPr>
          <w:color w:val="FF0000"/>
          <w:sz w:val="44"/>
          <w:szCs w:val="44"/>
        </w:rPr>
      </w:pPr>
      <w:r w:rsidRPr="00DE495E">
        <w:rPr>
          <w:color w:val="FF0000"/>
          <w:sz w:val="44"/>
          <w:szCs w:val="44"/>
        </w:rPr>
        <w:t>PROJEKT</w:t>
      </w:r>
    </w:p>
    <w:p w14:paraId="3333867E" w14:textId="77777777" w:rsidR="00DE495E" w:rsidRDefault="00DE495E" w:rsidP="00DE495E">
      <w:pPr>
        <w:jc w:val="center"/>
        <w:rPr>
          <w:color w:val="FF0000"/>
          <w:sz w:val="44"/>
          <w:szCs w:val="44"/>
        </w:rPr>
      </w:pPr>
    </w:p>
    <w:p w14:paraId="56AAB3EB" w14:textId="77777777" w:rsidR="00DE495E" w:rsidRDefault="00DE495E" w:rsidP="00DE495E">
      <w:pPr>
        <w:jc w:val="center"/>
        <w:rPr>
          <w:color w:val="FF0000"/>
          <w:sz w:val="44"/>
          <w:szCs w:val="44"/>
        </w:rPr>
      </w:pPr>
    </w:p>
    <w:p w14:paraId="3C92290D" w14:textId="77777777" w:rsidR="00DE495E" w:rsidRDefault="00DE495E" w:rsidP="00DE495E">
      <w:pPr>
        <w:jc w:val="center"/>
        <w:rPr>
          <w:color w:val="FF0000"/>
          <w:sz w:val="44"/>
          <w:szCs w:val="44"/>
        </w:rPr>
      </w:pPr>
    </w:p>
    <w:p w14:paraId="2C95D83B" w14:textId="77777777" w:rsidR="00DE495E" w:rsidRDefault="00DE495E" w:rsidP="00DE495E">
      <w:pPr>
        <w:jc w:val="center"/>
        <w:rPr>
          <w:color w:val="FF0000"/>
          <w:sz w:val="44"/>
          <w:szCs w:val="44"/>
        </w:rPr>
      </w:pPr>
    </w:p>
    <w:p w14:paraId="2B760BB5" w14:textId="77777777" w:rsidR="00DE495E" w:rsidRPr="00DE495E" w:rsidRDefault="00DE495E" w:rsidP="00DE495E">
      <w:pPr>
        <w:jc w:val="center"/>
        <w:rPr>
          <w:color w:val="FF0000"/>
          <w:sz w:val="48"/>
          <w:szCs w:val="48"/>
        </w:rPr>
      </w:pPr>
    </w:p>
    <w:p w14:paraId="0491390F" w14:textId="67805165" w:rsidR="00DE495E" w:rsidRPr="00DE495E" w:rsidRDefault="00DE495E" w:rsidP="00DE495E">
      <w:pPr>
        <w:spacing w:after="0" w:line="360" w:lineRule="auto"/>
        <w:jc w:val="center"/>
        <w:rPr>
          <w:rFonts w:ascii="Calibri" w:eastAsia="Calibri" w:hAnsi="Calibri" w:cs="Arial"/>
          <w:b/>
          <w:kern w:val="0"/>
          <w:sz w:val="52"/>
          <w:szCs w:val="22"/>
          <w:lang w:eastAsia="pl-PL"/>
          <w14:ligatures w14:val="none"/>
        </w:rPr>
      </w:pPr>
      <w:r w:rsidRPr="00DE495E">
        <w:rPr>
          <w:rFonts w:ascii="Calibri" w:eastAsia="Calibri" w:hAnsi="Calibri" w:cs="Arial"/>
          <w:b/>
          <w:kern w:val="0"/>
          <w:sz w:val="52"/>
          <w:szCs w:val="22"/>
          <w:lang w:eastAsia="pl-PL"/>
          <w14:ligatures w14:val="none"/>
        </w:rPr>
        <w:t>LOKALNE KRYTERIA WYBORU GRANTOBIORCÓW</w:t>
      </w:r>
    </w:p>
    <w:p w14:paraId="5BF6416A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DE495E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CE3B41" wp14:editId="5963C019">
            <wp:simplePos x="0" y="0"/>
            <wp:positionH relativeFrom="column">
              <wp:posOffset>1776730</wp:posOffset>
            </wp:positionH>
            <wp:positionV relativeFrom="page">
              <wp:posOffset>7191375</wp:posOffset>
            </wp:positionV>
            <wp:extent cx="2371725" cy="2371725"/>
            <wp:effectExtent l="0" t="0" r="0" b="0"/>
            <wp:wrapNone/>
            <wp:docPr id="1904157191" name="Obraz 2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57191" name="Obraz 2" descr="Obraz zawierający tekst, Czcionka, Grafi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95E">
        <w:rPr>
          <w:rFonts w:ascii="Calibri" w:hAnsi="Calibri" w:cs="Calibri"/>
          <w:b/>
          <w:bCs/>
          <w:sz w:val="52"/>
          <w:szCs w:val="52"/>
        </w:rPr>
        <w:t xml:space="preserve">STOWARZYSZENIA LGD </w:t>
      </w:r>
    </w:p>
    <w:p w14:paraId="6392F4E9" w14:textId="7D4505A3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DE495E">
        <w:rPr>
          <w:rFonts w:ascii="Calibri" w:hAnsi="Calibri" w:cs="Calibri"/>
          <w:b/>
          <w:bCs/>
          <w:sz w:val="52"/>
          <w:szCs w:val="52"/>
        </w:rPr>
        <w:t>„KRAINA MLEKIEM PŁYNĄCA”</w:t>
      </w:r>
    </w:p>
    <w:p w14:paraId="3A18F962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EC84804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ED159C7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A58E2A1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7DC111D0" w14:textId="77777777" w:rsidR="00DE495E" w:rsidRDefault="00DE495E" w:rsidP="00DE495E">
      <w:pPr>
        <w:spacing w:line="360" w:lineRule="auto"/>
        <w:jc w:val="center"/>
        <w:rPr>
          <w:rFonts w:ascii="Calibri" w:hAnsi="Calibri" w:cs="Calibri"/>
          <w:b/>
          <w:bCs/>
          <w:sz w:val="52"/>
          <w:szCs w:val="52"/>
        </w:rPr>
        <w:sectPr w:rsidR="00DE495E" w:rsidSect="00100FA0">
          <w:headerReference w:type="default" r:id="rId7"/>
          <w:headerReference w:type="first" r:id="rId8"/>
          <w:pgSz w:w="11906" w:h="16838"/>
          <w:pgMar w:top="2385" w:right="1417" w:bottom="1417" w:left="1417" w:header="1414" w:footer="708" w:gutter="0"/>
          <w:cols w:space="708"/>
          <w:titlePg/>
          <w:docGrid w:linePitch="360"/>
        </w:sectPr>
      </w:pPr>
    </w:p>
    <w:p w14:paraId="471B0D6E" w14:textId="77777777" w:rsidR="009E1B18" w:rsidRPr="00F21E6D" w:rsidRDefault="009E1B18" w:rsidP="009E1B18">
      <w:pPr>
        <w:spacing w:after="0" w:line="246" w:lineRule="auto"/>
        <w:ind w:right="-1"/>
        <w:jc w:val="both"/>
        <w:rPr>
          <w:rFonts w:ascii="Calibri" w:eastAsia="Calibri" w:hAnsi="Calibri" w:cs="Arial"/>
          <w:b/>
          <w:kern w:val="0"/>
          <w:sz w:val="28"/>
          <w:szCs w:val="16"/>
          <w:lang w:eastAsia="pl-PL"/>
          <w14:ligatures w14:val="none"/>
        </w:rPr>
      </w:pPr>
      <w:r w:rsidRPr="009E1B18">
        <w:rPr>
          <w:rFonts w:ascii="Calibri" w:eastAsia="Calibri" w:hAnsi="Calibri" w:cs="Arial"/>
          <w:b/>
          <w:kern w:val="0"/>
          <w:sz w:val="28"/>
          <w:szCs w:val="16"/>
          <w:lang w:eastAsia="pl-PL"/>
          <w14:ligatures w14:val="none"/>
        </w:rPr>
        <w:lastRenderedPageBreak/>
        <w:t>Lokalne kryteria wyboru grantobiorców dla operacji realizowanych w ramach Planu Strategicznego dla Wspólnej Polityki Rolnej na lata 2023-2027 - interwencja I.13.1 LEADER/Rozwój Lokalny Kierowany przez Społeczność (RLKS), komponent wdrażanie LSR</w:t>
      </w:r>
    </w:p>
    <w:p w14:paraId="4B85C244" w14:textId="77777777" w:rsidR="009E1B18" w:rsidRPr="009E1B18" w:rsidRDefault="009E1B18" w:rsidP="009E1B18">
      <w:pPr>
        <w:spacing w:after="0" w:line="246" w:lineRule="auto"/>
        <w:ind w:right="-1"/>
        <w:jc w:val="both"/>
        <w:rPr>
          <w:rFonts w:ascii="Calibri" w:eastAsia="Calibri" w:hAnsi="Calibri" w:cs="Arial"/>
          <w:b/>
          <w:kern w:val="0"/>
          <w:sz w:val="32"/>
          <w:szCs w:val="18"/>
          <w:lang w:eastAsia="pl-PL"/>
          <w14:ligatures w14:val="none"/>
        </w:rPr>
      </w:pPr>
    </w:p>
    <w:tbl>
      <w:tblPr>
        <w:tblStyle w:val="Tabela-Siatka"/>
        <w:tblW w:w="14596" w:type="dxa"/>
        <w:tblInd w:w="-431" w:type="dxa"/>
        <w:tblLook w:val="04A0" w:firstRow="1" w:lastRow="0" w:firstColumn="1" w:lastColumn="0" w:noHBand="0" w:noVBand="1"/>
      </w:tblPr>
      <w:tblGrid>
        <w:gridCol w:w="562"/>
        <w:gridCol w:w="2694"/>
        <w:gridCol w:w="5670"/>
        <w:gridCol w:w="3685"/>
        <w:gridCol w:w="1985"/>
      </w:tblGrid>
      <w:tr w:rsidR="009E1B18" w:rsidRPr="009E1B18" w14:paraId="609EF848" w14:textId="77777777" w:rsidTr="00FF261A">
        <w:tc>
          <w:tcPr>
            <w:tcW w:w="14596" w:type="dxa"/>
            <w:gridSpan w:val="5"/>
            <w:shd w:val="clear" w:color="auto" w:fill="4EA72E" w:themeFill="accent6"/>
          </w:tcPr>
          <w:p w14:paraId="216952EC" w14:textId="7C74D4D8" w:rsidR="009E1B18" w:rsidRPr="009E1B18" w:rsidRDefault="009E1B18" w:rsidP="009E1B18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8"/>
                <w:szCs w:val="28"/>
              </w:rPr>
              <w:t>Przedsięwzięcie 1.7. Opracowanie koncepcji inteligentnych wsi</w:t>
            </w:r>
          </w:p>
        </w:tc>
      </w:tr>
      <w:tr w:rsidR="009E1B18" w:rsidRPr="009E1B18" w14:paraId="23F38C73" w14:textId="77777777" w:rsidTr="00F21E6D">
        <w:tc>
          <w:tcPr>
            <w:tcW w:w="562" w:type="dxa"/>
            <w:shd w:val="clear" w:color="auto" w:fill="D1D1D1" w:themeFill="background2" w:themeFillShade="E6"/>
          </w:tcPr>
          <w:p w14:paraId="4DA7C61C" w14:textId="5D865D44" w:rsidR="009E1B18" w:rsidRPr="009E1B18" w:rsidRDefault="009E1B18" w:rsidP="00DE49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D1D1D1" w:themeFill="background2" w:themeFillShade="E6"/>
          </w:tcPr>
          <w:p w14:paraId="386805DA" w14:textId="3E2F6E3C" w:rsidR="009E1B18" w:rsidRPr="009E1B18" w:rsidRDefault="009E1B18" w:rsidP="00DE49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5670" w:type="dxa"/>
            <w:shd w:val="clear" w:color="auto" w:fill="D1D1D1" w:themeFill="background2" w:themeFillShade="E6"/>
          </w:tcPr>
          <w:p w14:paraId="09B54255" w14:textId="46F117A5" w:rsidR="009E1B18" w:rsidRPr="009E1B18" w:rsidRDefault="009E1B18" w:rsidP="00DE49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kryterium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09BE6AF5" w14:textId="43B4C0EC" w:rsidR="009E1B18" w:rsidRPr="009E1B18" w:rsidRDefault="009E1B18" w:rsidP="00DE49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1985" w:type="dxa"/>
            <w:shd w:val="clear" w:color="auto" w:fill="D1D1D1" w:themeFill="background2" w:themeFillShade="E6"/>
          </w:tcPr>
          <w:p w14:paraId="6919F5B2" w14:textId="6A5A2AF7" w:rsidR="009E1B18" w:rsidRPr="009E1B18" w:rsidRDefault="009E1B18" w:rsidP="00DE49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Źródło weryfikacji</w:t>
            </w:r>
          </w:p>
        </w:tc>
      </w:tr>
      <w:tr w:rsidR="009E1B18" w:rsidRPr="009E1B18" w14:paraId="7A129E09" w14:textId="77777777" w:rsidTr="00FF261A">
        <w:tc>
          <w:tcPr>
            <w:tcW w:w="562" w:type="dxa"/>
          </w:tcPr>
          <w:p w14:paraId="515FE900" w14:textId="4C36C610" w:rsidR="009E1B18" w:rsidRPr="009E1B18" w:rsidRDefault="009E1B18" w:rsidP="009E1B1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14:paraId="677A7AF1" w14:textId="6E65F112" w:rsidR="009E1B18" w:rsidRPr="00FF261A" w:rsidRDefault="009E1B18" w:rsidP="009E1B1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Doradztwo</w:t>
            </w:r>
          </w:p>
        </w:tc>
        <w:tc>
          <w:tcPr>
            <w:tcW w:w="5670" w:type="dxa"/>
          </w:tcPr>
          <w:p w14:paraId="205C2D1A" w14:textId="00DEF4C7" w:rsidR="009E1B18" w:rsidRPr="00FF261A" w:rsidRDefault="009E1B18" w:rsidP="009E1B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Preferuje się grantobiorców korzystających z indywidualnego wsparcia doradczego świadczonego przez pracownika LGD.</w:t>
            </w:r>
          </w:p>
          <w:p w14:paraId="42F1403C" w14:textId="63F256BD" w:rsidR="009E1B18" w:rsidRPr="00FF261A" w:rsidRDefault="009E1B18" w:rsidP="009E1B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Kryterium uważa się za spełnione, gdy grantobiorca (osoba upoważniona przez grantobiorcę, pełnomocnik), skorzystał z bezpośredniego doradztwa świadczonego przez pracownika LGD. W przypadku upoważnienia/ pełnomocnictwa należy jasno określić do jakich czynności dana osoba jest upoważniona/umocowana.</w:t>
            </w:r>
          </w:p>
          <w:p w14:paraId="4FEEB967" w14:textId="77777777" w:rsidR="009E1B18" w:rsidRDefault="009E1B18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Aby osoba lub podmiot uzyskała punkty w ramach doradztwa ma obowiązek</w:t>
            </w:r>
            <w:r w:rsidR="00FF261A" w:rsidRPr="00FF26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skorzystać z niego w zakresie wniosku składanego w okresie naboru z wyłączeniem</w:t>
            </w:r>
            <w:r w:rsidR="00FF261A" w:rsidRPr="00FF26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ostatnich 3 dni roboczych trwania naboru. Początek naboru liczony jest od dnia</w:t>
            </w:r>
            <w:r w:rsidR="00FF261A" w:rsidRPr="00FF26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jego publikacji na stronie internetowej LGD.</w:t>
            </w:r>
          </w:p>
          <w:p w14:paraId="60CB5680" w14:textId="709F1B7E" w:rsidR="00F21E6D" w:rsidRPr="00FF261A" w:rsidRDefault="00F21E6D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7F4141" w14:textId="2203774F" w:rsidR="00FF261A" w:rsidRPr="00FF261A" w:rsidRDefault="00FF261A" w:rsidP="00FF261A">
            <w:pPr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3 pkt -</w:t>
            </w:r>
            <w:r w:rsidRPr="00FF261A">
              <w:rPr>
                <w:rFonts w:ascii="Calibri" w:hAnsi="Calibri" w:cs="Calibri"/>
                <w:sz w:val="22"/>
                <w:szCs w:val="22"/>
              </w:rPr>
              <w:t xml:space="preserve"> grantobiorca korzystał z doradztwa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pracownika biura LGD wcześniej niż 3 ostatnie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dni robocze trwania naboru</w:t>
            </w:r>
          </w:p>
          <w:p w14:paraId="457B83FA" w14:textId="4E166D05" w:rsidR="00FF261A" w:rsidRPr="00FF261A" w:rsidRDefault="00FF261A" w:rsidP="00FF261A">
            <w:pPr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0 pkt -</w:t>
            </w:r>
            <w:r w:rsidRPr="00FF261A">
              <w:rPr>
                <w:rFonts w:ascii="Calibri" w:hAnsi="Calibri" w:cs="Calibri"/>
                <w:sz w:val="22"/>
                <w:szCs w:val="22"/>
              </w:rPr>
              <w:t xml:space="preserve"> grantobiorca nie korzystał z doradztwa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pracownika biura LGD lub korzystał z doradztwa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w ciągu 3 ostatnich dni roboczych trwania</w:t>
            </w:r>
          </w:p>
          <w:p w14:paraId="2E82DAA0" w14:textId="77777777" w:rsidR="00FF261A" w:rsidRPr="00FF261A" w:rsidRDefault="00FF261A" w:rsidP="00FF261A">
            <w:pPr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naboru</w:t>
            </w:r>
          </w:p>
          <w:p w14:paraId="6D09E691" w14:textId="77777777" w:rsidR="00FF261A" w:rsidRPr="00FF261A" w:rsidRDefault="00FF261A" w:rsidP="00FF261A">
            <w:pPr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C25C5D" w14:textId="2FDF3C97" w:rsidR="009E1B18" w:rsidRPr="00FF261A" w:rsidRDefault="00FF261A" w:rsidP="00FF26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- 3</w:t>
            </w:r>
          </w:p>
        </w:tc>
        <w:tc>
          <w:tcPr>
            <w:tcW w:w="1985" w:type="dxa"/>
          </w:tcPr>
          <w:p w14:paraId="025E6342" w14:textId="01302F4F" w:rsidR="009E1B18" w:rsidRPr="00FF261A" w:rsidRDefault="00FF261A" w:rsidP="009E1B1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Karta doradztwa</w:t>
            </w:r>
          </w:p>
        </w:tc>
      </w:tr>
      <w:tr w:rsidR="009E1B18" w:rsidRPr="00FF261A" w14:paraId="18046F5B" w14:textId="77777777" w:rsidTr="00FF261A">
        <w:tc>
          <w:tcPr>
            <w:tcW w:w="562" w:type="dxa"/>
          </w:tcPr>
          <w:p w14:paraId="3745AEEA" w14:textId="69263F6E" w:rsidR="009E1B18" w:rsidRPr="009E1B18" w:rsidRDefault="00FF261A" w:rsidP="009E1B1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14:paraId="2C3D4198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Uczestnictwo w</w:t>
            </w:r>
          </w:p>
          <w:p w14:paraId="450A2974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opracowaniu</w:t>
            </w:r>
          </w:p>
          <w:p w14:paraId="31E51AB0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koncepcji smart</w:t>
            </w:r>
          </w:p>
          <w:p w14:paraId="3D3D99B8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village osób</w:t>
            </w:r>
          </w:p>
          <w:p w14:paraId="7F3F0221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będących w</w:t>
            </w:r>
          </w:p>
          <w:p w14:paraId="2F41A779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niekorzystnej</w:t>
            </w:r>
          </w:p>
          <w:p w14:paraId="04C28DA0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sytuacji wskazanych</w:t>
            </w:r>
          </w:p>
          <w:p w14:paraId="07542A4B" w14:textId="36BFDD3C" w:rsidR="009E1B18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b/>
                <w:bCs/>
                <w:sz w:val="22"/>
                <w:szCs w:val="22"/>
              </w:rPr>
              <w:t>w LSR</w:t>
            </w:r>
          </w:p>
        </w:tc>
        <w:tc>
          <w:tcPr>
            <w:tcW w:w="5670" w:type="dxa"/>
          </w:tcPr>
          <w:p w14:paraId="48796F8B" w14:textId="426CB23F" w:rsidR="009E1B18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Preferuje się operacje, w których grantobiorca wykaże, że w opracowaniu koncepcji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smart village uczestniczyły osoby będące w niekorzystnej sytuacji wskazane w LSR</w:t>
            </w:r>
            <w:r w:rsidR="006934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tj.:</w:t>
            </w:r>
          </w:p>
          <w:p w14:paraId="47CBEB25" w14:textId="77777777" w:rsid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A5F09">
              <w:rPr>
                <w:rFonts w:ascii="Calibri" w:hAnsi="Calibri" w:cs="Calibri"/>
                <w:sz w:val="22"/>
                <w:szCs w:val="22"/>
              </w:rPr>
              <w:t xml:space="preserve"> kobiety,</w:t>
            </w:r>
          </w:p>
          <w:p w14:paraId="1F61899C" w14:textId="7BE8D938" w:rsidR="000A5F09" w:rsidRDefault="000A5F09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osoby z niepełnosprawnościami,</w:t>
            </w:r>
          </w:p>
          <w:p w14:paraId="357321FB" w14:textId="3EE7D14B" w:rsidR="000A5F09" w:rsidRDefault="000A5F09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</w:t>
            </w:r>
            <w:r w:rsidRPr="000A5F09">
              <w:rPr>
                <w:rFonts w:ascii="Calibri" w:hAnsi="Calibri" w:cs="Calibri"/>
                <w:sz w:val="22"/>
                <w:szCs w:val="22"/>
              </w:rPr>
              <w:t>soby poszukujące zatrudnienia, w tym mieszkańcy osiedli po-PGR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C5FCA9F" w14:textId="4D522B22" w:rsidR="000A5F09" w:rsidRDefault="000A5F09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migranci,</w:t>
            </w:r>
          </w:p>
          <w:p w14:paraId="0D5AC6E7" w14:textId="3F6A2422" w:rsidR="000A5F09" w:rsidRDefault="000A5F09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</w:t>
            </w:r>
            <w:r w:rsidRPr="000A5F09">
              <w:rPr>
                <w:rFonts w:ascii="Calibri" w:hAnsi="Calibri" w:cs="Calibri"/>
                <w:sz w:val="22"/>
                <w:szCs w:val="22"/>
              </w:rPr>
              <w:t>eniorzy oraz ludzie młodzi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F3026F1" w14:textId="77777777" w:rsidR="000A5F09" w:rsidRDefault="000A5F09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5F09">
              <w:rPr>
                <w:rFonts w:ascii="Calibri" w:hAnsi="Calibri" w:cs="Calibri"/>
                <w:sz w:val="22"/>
                <w:szCs w:val="22"/>
              </w:rPr>
              <w:lastRenderedPageBreak/>
              <w:t>Identyfikacja powyższych grup znajduje się w Lokalnej Strategii Rozwoju w Rozdziale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5F09">
              <w:rPr>
                <w:rFonts w:ascii="Calibri" w:hAnsi="Calibri" w:cs="Calibri"/>
                <w:sz w:val="22"/>
                <w:szCs w:val="22"/>
              </w:rPr>
              <w:t>IV. Analiza potrzeb i potencjału LSR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83F6A5E" w14:textId="5EFEE331" w:rsidR="000A5F09" w:rsidRPr="000A5F09" w:rsidRDefault="000A5F09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5F09">
              <w:rPr>
                <w:rFonts w:ascii="Calibri" w:hAnsi="Calibri" w:cs="Calibri"/>
                <w:sz w:val="22"/>
                <w:szCs w:val="22"/>
              </w:rPr>
              <w:t>Poprzez określenie „osoby poszukujące zatrudnienia” rozumie się osoby, które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5F09">
              <w:rPr>
                <w:rFonts w:ascii="Calibri" w:hAnsi="Calibri" w:cs="Calibri"/>
                <w:sz w:val="22"/>
                <w:szCs w:val="22"/>
              </w:rPr>
              <w:t>dzień złożenia wniosku posiadają status osoby poszukującej pracy bądź osoby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5F09">
              <w:rPr>
                <w:rFonts w:ascii="Calibri" w:hAnsi="Calibri" w:cs="Calibri"/>
                <w:sz w:val="22"/>
                <w:szCs w:val="22"/>
              </w:rPr>
              <w:t>bezrobotnej</w:t>
            </w:r>
            <w:r w:rsidR="0069346F">
              <w:rPr>
                <w:rFonts w:ascii="Calibri" w:hAnsi="Calibri" w:cs="Calibri"/>
                <w:sz w:val="22"/>
                <w:szCs w:val="22"/>
              </w:rPr>
              <w:t>,</w:t>
            </w:r>
            <w:r w:rsidRPr="000A5F09">
              <w:rPr>
                <w:rFonts w:ascii="Calibri" w:hAnsi="Calibri" w:cs="Calibri"/>
                <w:sz w:val="22"/>
                <w:szCs w:val="22"/>
              </w:rPr>
              <w:t xml:space="preserve"> tj. są zarejestrowane w PUP odpowiednio jako osoba poszukująca</w:t>
            </w:r>
          </w:p>
          <w:p w14:paraId="5A583D95" w14:textId="77777777" w:rsidR="000A5F09" w:rsidRDefault="000A5F09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5F09">
              <w:rPr>
                <w:rFonts w:ascii="Calibri" w:hAnsi="Calibri" w:cs="Calibri"/>
                <w:sz w:val="22"/>
                <w:szCs w:val="22"/>
              </w:rPr>
              <w:t>pracy lub bezrobotna.</w:t>
            </w:r>
          </w:p>
          <w:p w14:paraId="2D42EE5B" w14:textId="77777777" w:rsidR="002A3C92" w:rsidRDefault="002A3C92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2A3C92">
              <w:rPr>
                <w:rFonts w:ascii="Calibri" w:hAnsi="Calibri" w:cs="Calibri"/>
                <w:sz w:val="22"/>
                <w:szCs w:val="22"/>
              </w:rPr>
              <w:t xml:space="preserve">eniorzy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 xml:space="preserve">osoby powyżej 60 roku życia, </w:t>
            </w:r>
          </w:p>
          <w:p w14:paraId="2DB36D1C" w14:textId="77777777" w:rsidR="002A3C92" w:rsidRDefault="002A3C92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 xml:space="preserve">ludzie młodzi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osoby do 25 roku życia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E72635" w14:textId="1A403BCD" w:rsidR="00F21E6D" w:rsidRPr="00FF261A" w:rsidRDefault="00F21E6D" w:rsidP="000A5F0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1F5D8" w14:textId="44DB5FD9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4 pkt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– w opracowaniu koncepcji smart village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uczestniczą przedstawiciele co najmniej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dwóch grup osób w niekorzystnej sytuacji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wskazanych w LSR</w:t>
            </w:r>
          </w:p>
          <w:p w14:paraId="1F64DF5C" w14:textId="137A1671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2 pkt</w:t>
            </w:r>
            <w:r w:rsidRPr="00FF261A">
              <w:rPr>
                <w:rFonts w:ascii="Calibri" w:hAnsi="Calibri" w:cs="Calibri"/>
                <w:sz w:val="22"/>
                <w:szCs w:val="22"/>
              </w:rPr>
              <w:t xml:space="preserve"> – w opracowaniu koncepcji smart village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uczestniczą przedstawiciele jednej grupy osób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w niekorzystnej sytuacji wskazanych w LSR</w:t>
            </w:r>
          </w:p>
          <w:p w14:paraId="5DDE73D7" w14:textId="2B5C9802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0 pkt</w:t>
            </w:r>
            <w:r w:rsidRPr="00FF261A">
              <w:rPr>
                <w:rFonts w:ascii="Calibri" w:hAnsi="Calibri" w:cs="Calibri"/>
                <w:sz w:val="22"/>
                <w:szCs w:val="22"/>
              </w:rPr>
              <w:t xml:space="preserve"> – w opracowaniu koncepcji smart village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nie uczestniczą przedstawiciele z grupy osób</w:t>
            </w:r>
            <w:r w:rsidR="002A3C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61A">
              <w:rPr>
                <w:rFonts w:ascii="Calibri" w:hAnsi="Calibri" w:cs="Calibri"/>
                <w:sz w:val="22"/>
                <w:szCs w:val="22"/>
              </w:rPr>
              <w:t>w niekorzystnej sytuacji wskazanych w LSR</w:t>
            </w:r>
          </w:p>
          <w:p w14:paraId="3A0EF797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8B1AA7A" w14:textId="6B3D38B0" w:rsidR="009E1B18" w:rsidRPr="00F21E6D" w:rsidRDefault="00FF261A" w:rsidP="00FF261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- 4</w:t>
            </w:r>
          </w:p>
        </w:tc>
        <w:tc>
          <w:tcPr>
            <w:tcW w:w="1985" w:type="dxa"/>
          </w:tcPr>
          <w:p w14:paraId="4744F8A1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lastRenderedPageBreak/>
              <w:t>Wniosek o</w:t>
            </w:r>
          </w:p>
          <w:p w14:paraId="3C03007F" w14:textId="77777777" w:rsidR="00FF261A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12E5E164" w14:textId="5A36D0F7" w:rsidR="009E1B18" w:rsidRPr="00FF261A" w:rsidRDefault="00FF261A" w:rsidP="00FF2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61A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9E1B18" w:rsidRPr="009E1B18" w14:paraId="27BCDDD2" w14:textId="77777777" w:rsidTr="00FF261A">
        <w:tc>
          <w:tcPr>
            <w:tcW w:w="562" w:type="dxa"/>
          </w:tcPr>
          <w:p w14:paraId="7D30A81B" w14:textId="24077EDD" w:rsidR="009E1B18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694" w:type="dxa"/>
          </w:tcPr>
          <w:p w14:paraId="3148C4F5" w14:textId="77777777" w:rsidR="002A3C92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Jakość planowanego</w:t>
            </w:r>
          </w:p>
          <w:p w14:paraId="7ABE2E2B" w14:textId="19FD8FAE" w:rsidR="002A3C92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procesu </w:t>
            </w: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przygotowania</w:t>
            </w:r>
          </w:p>
          <w:p w14:paraId="6CB801EB" w14:textId="053267A6" w:rsidR="002A3C92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koncepcji smart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village z</w:t>
            </w:r>
          </w:p>
          <w:p w14:paraId="6A2E8031" w14:textId="77777777" w:rsidR="002A3C92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uwzględnieniem</w:t>
            </w:r>
          </w:p>
          <w:p w14:paraId="14F8C054" w14:textId="77777777" w:rsidR="002A3C92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partycypacyjnego</w:t>
            </w:r>
          </w:p>
          <w:p w14:paraId="4EAE20E6" w14:textId="25F718E7" w:rsidR="009E1B18" w:rsidRPr="002A3C92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charakteru</w:t>
            </w:r>
          </w:p>
        </w:tc>
        <w:tc>
          <w:tcPr>
            <w:tcW w:w="5670" w:type="dxa"/>
          </w:tcPr>
          <w:p w14:paraId="77D573BD" w14:textId="673857EA" w:rsidR="002A3C92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Preferuje się operacje, w których przy opracowaniu koncepcji smart village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zaangażowana będzie społeczność/ sołtys/ rada sołecka oraz wykorzystanych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będzie kilka narzędzi partycypacyjnych tj. przeprowadzenie spotkania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konsultacyjnego, stworzenie zespołu roboczego, wywiad kwestionariuszowy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(ankieta od drzwi do drzwi) lub inne. Wykorzystanie wskazanych narzędzi przy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opracowaniu koncepcji SV (partycypacyjny charakter tworzonej koncepcji)</w:t>
            </w:r>
          </w:p>
          <w:p w14:paraId="0930F299" w14:textId="52C61F68" w:rsidR="009E1B18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zagwarantuje wysoką jakość i rzetelność tego dokumentu.</w:t>
            </w:r>
          </w:p>
        </w:tc>
        <w:tc>
          <w:tcPr>
            <w:tcW w:w="3685" w:type="dxa"/>
          </w:tcPr>
          <w:p w14:paraId="0A0B8506" w14:textId="53B34783" w:rsidR="002A3C92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3 pkt</w:t>
            </w:r>
            <w:r w:rsidRPr="002A3C92">
              <w:rPr>
                <w:rFonts w:ascii="Calibri" w:hAnsi="Calibri" w:cs="Calibri"/>
                <w:sz w:val="22"/>
                <w:szCs w:val="22"/>
              </w:rPr>
              <w:t xml:space="preserve"> – grantobiorca przy tworzeniu koncepcji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SV zaplanował wykorzystanie co najmniej trzech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narzędzi partycypacyjnych oraz uwzględnił rolę</w:t>
            </w:r>
          </w:p>
          <w:p w14:paraId="76FAEEA0" w14:textId="77777777" w:rsidR="002A3C92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sołtysa lub rady sołeckiej w tym procesie</w:t>
            </w:r>
          </w:p>
          <w:p w14:paraId="6E2A7A4D" w14:textId="777DC291" w:rsidR="002A3C92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1 pkt</w:t>
            </w:r>
            <w:r w:rsidRPr="002A3C92">
              <w:rPr>
                <w:rFonts w:ascii="Calibri" w:hAnsi="Calibri" w:cs="Calibri"/>
                <w:sz w:val="22"/>
                <w:szCs w:val="22"/>
              </w:rPr>
              <w:t xml:space="preserve"> – grantobiorca przy tworzeniu koncepcji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SV zaplanował wykorzystanie dwóch narzędzi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partycypacyjnych oraz uwzględnił rolę sołtysa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lub rady sołeckiej w tym procesie</w:t>
            </w:r>
          </w:p>
          <w:p w14:paraId="19945518" w14:textId="6A90F360" w:rsid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0 pkt</w:t>
            </w:r>
            <w:r w:rsidRPr="002A3C92">
              <w:rPr>
                <w:rFonts w:ascii="Calibri" w:hAnsi="Calibri" w:cs="Calibri"/>
                <w:sz w:val="22"/>
                <w:szCs w:val="22"/>
              </w:rPr>
              <w:t xml:space="preserve"> – grantobiorca przy tworzeniu koncepcji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SV zaplanował wykorzystanie jednego narzędzia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A3C92">
              <w:rPr>
                <w:rFonts w:ascii="Calibri" w:hAnsi="Calibri" w:cs="Calibri"/>
                <w:sz w:val="22"/>
                <w:szCs w:val="22"/>
              </w:rPr>
              <w:t>partycypacyjnego</w:t>
            </w:r>
          </w:p>
          <w:p w14:paraId="7F0A8888" w14:textId="77777777" w:rsidR="002A3C92" w:rsidRPr="002A3C92" w:rsidRDefault="002A3C92" w:rsidP="002A3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71F785" w14:textId="77777777" w:rsidR="009E1B18" w:rsidRDefault="002A3C92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– 3</w:t>
            </w:r>
          </w:p>
          <w:p w14:paraId="35D77F4C" w14:textId="6A914B77" w:rsidR="00F21E6D" w:rsidRPr="002A3C92" w:rsidRDefault="00F21E6D" w:rsidP="002A3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717F9" w14:textId="77777777" w:rsidR="002A3C92" w:rsidRPr="002A3C92" w:rsidRDefault="002A3C92" w:rsidP="002A3C92">
            <w:pPr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Wniosek o</w:t>
            </w:r>
          </w:p>
          <w:p w14:paraId="5C4F837F" w14:textId="77777777" w:rsidR="002A3C92" w:rsidRPr="002A3C92" w:rsidRDefault="002A3C92" w:rsidP="002A3C92">
            <w:pPr>
              <w:rPr>
                <w:rFonts w:ascii="Calibri" w:hAnsi="Calibri" w:cs="Calibri"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273B446D" w14:textId="71748962" w:rsidR="009E1B18" w:rsidRPr="009E1B18" w:rsidRDefault="002A3C92" w:rsidP="002A3C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3C92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0E69C2" w:rsidRPr="000E69C2" w14:paraId="602BF299" w14:textId="77777777" w:rsidTr="00F21E6D">
        <w:trPr>
          <w:trHeight w:val="994"/>
        </w:trPr>
        <w:tc>
          <w:tcPr>
            <w:tcW w:w="562" w:type="dxa"/>
          </w:tcPr>
          <w:p w14:paraId="13967B10" w14:textId="6BC69E68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14:paraId="1BE920ED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Obszar objęty</w:t>
            </w:r>
          </w:p>
          <w:p w14:paraId="59A0E3DC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koncepcją smart</w:t>
            </w:r>
          </w:p>
          <w:p w14:paraId="0EFBCA04" w14:textId="0C525EDE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5670" w:type="dxa"/>
          </w:tcPr>
          <w:p w14:paraId="4E91F1CB" w14:textId="711430DD" w:rsidR="000E69C2" w:rsidRPr="000E69C2" w:rsidRDefault="000E69C2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Preferuje się operacje, których miejsce realizacji znajduje się w miejscowości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9C2">
              <w:rPr>
                <w:rFonts w:ascii="Calibri" w:hAnsi="Calibri" w:cs="Calibri"/>
                <w:sz w:val="22"/>
                <w:szCs w:val="22"/>
              </w:rPr>
              <w:t>liczącej do 5 tys. mieszkańców (wg stanu na dzień 31.12.2020 r.). Operacje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realizowane poza </w:t>
            </w:r>
            <w:r w:rsidRPr="000E69C2">
              <w:rPr>
                <w:rFonts w:ascii="Calibri" w:hAnsi="Calibri" w:cs="Calibri"/>
                <w:sz w:val="22"/>
                <w:szCs w:val="22"/>
              </w:rPr>
              <w:lastRenderedPageBreak/>
              <w:t>miejscowościami do 5 tys. mieszkańców nie otrzymają punktów.</w:t>
            </w:r>
          </w:p>
          <w:p w14:paraId="6C81AD94" w14:textId="4FE0EE4C" w:rsidR="000E69C2" w:rsidRPr="000E69C2" w:rsidRDefault="000E69C2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W przypadku większej liczby miejscowości objętej koncepcją każda miejscowość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9C2">
              <w:rPr>
                <w:rFonts w:ascii="Calibri" w:hAnsi="Calibri" w:cs="Calibri"/>
                <w:sz w:val="22"/>
                <w:szCs w:val="22"/>
              </w:rPr>
              <w:t>musi spełniać ten warunek.</w:t>
            </w:r>
          </w:p>
        </w:tc>
        <w:tc>
          <w:tcPr>
            <w:tcW w:w="3685" w:type="dxa"/>
          </w:tcPr>
          <w:p w14:paraId="62FCBDC0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3 pkt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 – miejscowość, dla której jest</w:t>
            </w:r>
          </w:p>
          <w:p w14:paraId="15086B22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opracowywana koncepcja smart village</w:t>
            </w:r>
          </w:p>
          <w:p w14:paraId="7F02BEE8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zamieszkuje nie więcej niż 5 tys. osób</w:t>
            </w:r>
          </w:p>
          <w:p w14:paraId="2762B608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0 pkt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 – miejscowość, dla której jest</w:t>
            </w:r>
          </w:p>
          <w:p w14:paraId="10EE0C2D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lastRenderedPageBreak/>
              <w:t>opracowywana koncepcja smart village</w:t>
            </w:r>
          </w:p>
          <w:p w14:paraId="1755E7D4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zamieszkuje 5 tys. i więcej osób</w:t>
            </w:r>
          </w:p>
          <w:p w14:paraId="66002C4D" w14:textId="77777777" w:rsid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E707BC" w14:textId="77777777" w:rsid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– 3</w:t>
            </w:r>
          </w:p>
          <w:p w14:paraId="45ECF476" w14:textId="0322B82C" w:rsidR="00F21E6D" w:rsidRPr="000E69C2" w:rsidRDefault="00F21E6D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E0B9AB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lastRenderedPageBreak/>
              <w:t>Wniosek o</w:t>
            </w:r>
          </w:p>
          <w:p w14:paraId="3E3FD4A6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31CDC424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grantu i Bank</w:t>
            </w:r>
          </w:p>
          <w:p w14:paraId="3DEA58C5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Danych</w:t>
            </w:r>
          </w:p>
          <w:p w14:paraId="2E6B29B6" w14:textId="625C402D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lastRenderedPageBreak/>
              <w:t>Lokalnych (GUS)</w:t>
            </w:r>
          </w:p>
        </w:tc>
      </w:tr>
      <w:tr w:rsidR="000E69C2" w:rsidRPr="000E69C2" w14:paraId="5893AE54" w14:textId="77777777" w:rsidTr="000E69C2">
        <w:tc>
          <w:tcPr>
            <w:tcW w:w="562" w:type="dxa"/>
          </w:tcPr>
          <w:p w14:paraId="1106BC5D" w14:textId="561FA628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4" w:type="dxa"/>
          </w:tcPr>
          <w:p w14:paraId="55DAC98A" w14:textId="740A103D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Poziom</w:t>
            </w:r>
          </w:p>
          <w:p w14:paraId="4572918B" w14:textId="77777777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zaangażowania ludzi</w:t>
            </w:r>
          </w:p>
          <w:p w14:paraId="5746563D" w14:textId="77777777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młodych oraz</w:t>
            </w:r>
          </w:p>
          <w:p w14:paraId="40674CB5" w14:textId="77777777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seniorów w</w:t>
            </w:r>
          </w:p>
          <w:p w14:paraId="59272808" w14:textId="46188C23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opracowanie koncepcji smart</w:t>
            </w:r>
          </w:p>
          <w:p w14:paraId="4A74FB06" w14:textId="4E3799EA" w:rsidR="000E69C2" w:rsidRPr="000E69C2" w:rsidRDefault="000E69C2" w:rsidP="000E69C2">
            <w:pPr>
              <w:tabs>
                <w:tab w:val="left" w:pos="4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5670" w:type="dxa"/>
          </w:tcPr>
          <w:p w14:paraId="04CEFAB6" w14:textId="3AC38D21" w:rsidR="000E69C2" w:rsidRPr="000E69C2" w:rsidRDefault="000E69C2" w:rsidP="000E69C2">
            <w:pPr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Preferowane są operacje, które angażują lokalną społeczność z obszaru objętego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9C2">
              <w:rPr>
                <w:rFonts w:ascii="Calibri" w:hAnsi="Calibri" w:cs="Calibri"/>
                <w:sz w:val="22"/>
                <w:szCs w:val="22"/>
              </w:rPr>
              <w:t>koncepcją SV, w szczególności ludzi młodych do 25 roku życia oraz seniorów (60+).</w:t>
            </w:r>
          </w:p>
        </w:tc>
        <w:tc>
          <w:tcPr>
            <w:tcW w:w="3685" w:type="dxa"/>
          </w:tcPr>
          <w:p w14:paraId="3956A365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3 pkt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 – w opracowanie koncepcji SV</w:t>
            </w:r>
          </w:p>
          <w:p w14:paraId="4BC71CD4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zaangażowana jest osoba młoda i senior</w:t>
            </w:r>
          </w:p>
          <w:p w14:paraId="30A9C144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2 pkt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 – w opracowanie koncepcji SV</w:t>
            </w:r>
          </w:p>
          <w:p w14:paraId="49627675" w14:textId="77777777" w:rsid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zaangażowana jest osoba młoda lub senior</w:t>
            </w:r>
          </w:p>
          <w:p w14:paraId="0C1E4A44" w14:textId="77777777" w:rsid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>0 pkt</w:t>
            </w:r>
            <w:r w:rsidRPr="000E69C2">
              <w:rPr>
                <w:rFonts w:ascii="Calibri" w:hAnsi="Calibri" w:cs="Calibri"/>
                <w:sz w:val="22"/>
                <w:szCs w:val="22"/>
              </w:rPr>
              <w:t xml:space="preserve"> – w opracowanie koncepcji SV nie jest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69C2">
              <w:rPr>
                <w:rFonts w:ascii="Calibri" w:hAnsi="Calibri" w:cs="Calibri"/>
                <w:sz w:val="22"/>
                <w:szCs w:val="22"/>
              </w:rPr>
              <w:t>zaangażowana ani osoba młoda ani senior</w:t>
            </w:r>
          </w:p>
          <w:p w14:paraId="6F2DBE4D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D3B659" w14:textId="2DEC2AA8" w:rsidR="000E69C2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Maksymalna liczba punktów </w:t>
            </w:r>
            <w:r w:rsidR="00F21E6D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0E6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</w:t>
            </w:r>
          </w:p>
          <w:p w14:paraId="1374D051" w14:textId="0113C9B4" w:rsidR="00F21E6D" w:rsidRPr="000E69C2" w:rsidRDefault="00F21E6D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644EE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Wniosek o</w:t>
            </w:r>
          </w:p>
          <w:p w14:paraId="7C5F0C77" w14:textId="77777777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03686FBF" w14:textId="656E1F4C" w:rsidR="000E69C2" w:rsidRPr="000E69C2" w:rsidRDefault="000E69C2" w:rsidP="000E69C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69C2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0E69C2" w:rsidRPr="000E69C2" w14:paraId="64FB9C48" w14:textId="77777777" w:rsidTr="00F21E6D">
        <w:trPr>
          <w:trHeight w:val="1404"/>
        </w:trPr>
        <w:tc>
          <w:tcPr>
            <w:tcW w:w="562" w:type="dxa"/>
          </w:tcPr>
          <w:p w14:paraId="3493B258" w14:textId="6950CF91" w:rsidR="000E69C2" w:rsidRPr="00F21E6D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14:paraId="07BFFC90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Liczba partnerów</w:t>
            </w:r>
          </w:p>
          <w:p w14:paraId="65FA06A5" w14:textId="3B6710F4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związanych z</w:t>
            </w:r>
            <w:r w:rsidR="00F2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tworzeniem</w:t>
            </w:r>
          </w:p>
          <w:p w14:paraId="43DDD6C3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koncepcji smart</w:t>
            </w:r>
          </w:p>
          <w:p w14:paraId="212DAE0A" w14:textId="3084C31E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5670" w:type="dxa"/>
          </w:tcPr>
          <w:p w14:paraId="707A87D4" w14:textId="45079441" w:rsidR="000E69C2" w:rsidRPr="00F21E6D" w:rsidRDefault="000E69C2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Preferowane są operacje, które angażują większą liczbę partnerów w opracowanie</w:t>
            </w:r>
            <w:r w:rsidR="00F21E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koncepcji smart village co zagwarantuje prawidłowe jej wdrożenie w przyszłości.</w:t>
            </w:r>
          </w:p>
        </w:tc>
        <w:tc>
          <w:tcPr>
            <w:tcW w:w="3685" w:type="dxa"/>
          </w:tcPr>
          <w:p w14:paraId="6C525DB2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4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3 lub więcej partnerów</w:t>
            </w:r>
          </w:p>
          <w:p w14:paraId="2EE16589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2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2 partnerów</w:t>
            </w:r>
          </w:p>
          <w:p w14:paraId="1800F397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0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1 partner</w:t>
            </w:r>
          </w:p>
          <w:p w14:paraId="778DB1E2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7BC9973" w14:textId="322B0D3A" w:rsidR="000E69C2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Maksymalna liczba punktów </w:t>
            </w:r>
            <w:r w:rsidR="00F21E6D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4</w:t>
            </w:r>
          </w:p>
          <w:p w14:paraId="27B9B3D2" w14:textId="11EE16A0" w:rsidR="00F21E6D" w:rsidRPr="00F21E6D" w:rsidRDefault="00F21E6D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A75CEC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Wniosek o</w:t>
            </w:r>
          </w:p>
          <w:p w14:paraId="03A4C751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1A345708" w14:textId="637F3262" w:rsidR="000E69C2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0E69C2" w:rsidRPr="000E69C2" w14:paraId="10B4D7B3" w14:textId="77777777" w:rsidTr="00F21E6D">
        <w:tc>
          <w:tcPr>
            <w:tcW w:w="562" w:type="dxa"/>
          </w:tcPr>
          <w:p w14:paraId="7B8033C1" w14:textId="649A315A" w:rsidR="000E69C2" w:rsidRPr="00F21E6D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14:paraId="3FF37811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Powiązanie</w:t>
            </w:r>
          </w:p>
          <w:p w14:paraId="7A51EEE1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wnioskodawcy z</w:t>
            </w:r>
          </w:p>
          <w:p w14:paraId="344618E3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obszarem objętym</w:t>
            </w:r>
          </w:p>
          <w:p w14:paraId="00358CB8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koncepcją smart</w:t>
            </w:r>
          </w:p>
          <w:p w14:paraId="004E7771" w14:textId="21641090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5670" w:type="dxa"/>
          </w:tcPr>
          <w:p w14:paraId="5D48D522" w14:textId="73F6D97A" w:rsidR="000E69C2" w:rsidRPr="00F21E6D" w:rsidRDefault="00F21E6D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Preferuje się operacje, w których wnioskodawca opracował koncepcję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odniesieniu do obszaru na jakim znajduje się jego siedziba / oddział /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zamieszkania.</w:t>
            </w:r>
          </w:p>
        </w:tc>
        <w:tc>
          <w:tcPr>
            <w:tcW w:w="3685" w:type="dxa"/>
          </w:tcPr>
          <w:p w14:paraId="1FEFB196" w14:textId="357CB58E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2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wnioskodawca posiada siedzibę /oddział/miejsce zamieszkania na obszarze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objętym koncepcją SV</w:t>
            </w:r>
          </w:p>
          <w:p w14:paraId="1D34E25D" w14:textId="70098E13" w:rsid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0 pkt -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wnioskodawca nie posiada siedziby/oddziału/miejsca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amieszkania na obszarze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objętym koncepcją SV</w:t>
            </w:r>
          </w:p>
          <w:p w14:paraId="41483197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256433" w14:textId="10DCBA0B" w:rsidR="000E69C2" w:rsidRPr="00F21E6D" w:rsidRDefault="00F21E6D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- 2</w:t>
            </w:r>
          </w:p>
        </w:tc>
        <w:tc>
          <w:tcPr>
            <w:tcW w:w="1985" w:type="dxa"/>
          </w:tcPr>
          <w:p w14:paraId="5B52926F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Wniosek o</w:t>
            </w:r>
          </w:p>
          <w:p w14:paraId="09C8A0FE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0B81E181" w14:textId="70D4DCA1" w:rsidR="000E69C2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0E69C2" w:rsidRPr="000E69C2" w14:paraId="48785087" w14:textId="77777777" w:rsidTr="00F21E6D">
        <w:tc>
          <w:tcPr>
            <w:tcW w:w="562" w:type="dxa"/>
          </w:tcPr>
          <w:p w14:paraId="52DFE395" w14:textId="4459EF64" w:rsidR="000E69C2" w:rsidRPr="00F21E6D" w:rsidRDefault="000E69C2" w:rsidP="000E69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4" w:type="dxa"/>
          </w:tcPr>
          <w:p w14:paraId="0504588B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Potencjał</w:t>
            </w:r>
          </w:p>
          <w:p w14:paraId="12C577E2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organizacyjny</w:t>
            </w:r>
          </w:p>
          <w:p w14:paraId="3C94D319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potrzebny do</w:t>
            </w:r>
          </w:p>
          <w:p w14:paraId="34733030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opracowania</w:t>
            </w:r>
          </w:p>
          <w:p w14:paraId="420C6D91" w14:textId="77777777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koncepcji smart</w:t>
            </w:r>
          </w:p>
          <w:p w14:paraId="722AB4B3" w14:textId="71D41C21" w:rsidR="000E69C2" w:rsidRPr="00F21E6D" w:rsidRDefault="000E69C2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5670" w:type="dxa"/>
          </w:tcPr>
          <w:p w14:paraId="4BCEE5AE" w14:textId="083CE761" w:rsidR="00F21E6D" w:rsidRPr="00F21E6D" w:rsidRDefault="00F21E6D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Preferuje się operacje, w których wnioskodawca wykaże posiadanie potencjału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organizacyjnego (tj. doświadczenia lub kwalifikacji lub zasobów).</w:t>
            </w:r>
          </w:p>
          <w:p w14:paraId="6B63349B" w14:textId="5B4E2CCF" w:rsidR="000E69C2" w:rsidRPr="00F21E6D" w:rsidRDefault="00F21E6D" w:rsidP="00F21E6D">
            <w:pPr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685" w:type="dxa"/>
          </w:tcPr>
          <w:p w14:paraId="552484D0" w14:textId="321133C6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2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wnioskodawca posiada potencjał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organizacyjny</w:t>
            </w:r>
          </w:p>
          <w:p w14:paraId="4D879B22" w14:textId="59856799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0 pkt</w:t>
            </w:r>
            <w:r w:rsidRPr="00F21E6D">
              <w:rPr>
                <w:rFonts w:ascii="Calibri" w:hAnsi="Calibri" w:cs="Calibri"/>
                <w:sz w:val="22"/>
                <w:szCs w:val="22"/>
              </w:rPr>
              <w:t xml:space="preserve"> – wnioskodawca nie posiada potencjału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1E6D">
              <w:rPr>
                <w:rFonts w:ascii="Calibri" w:hAnsi="Calibri" w:cs="Calibri"/>
                <w:sz w:val="22"/>
                <w:szCs w:val="22"/>
              </w:rPr>
              <w:t>organizacyjnego</w:t>
            </w:r>
          </w:p>
          <w:p w14:paraId="66574815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7E608A1" w14:textId="3D753A93" w:rsidR="000E69C2" w:rsidRPr="00F21E6D" w:rsidRDefault="00F21E6D" w:rsidP="00F21E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  <w:sz w:val="22"/>
                <w:szCs w:val="22"/>
              </w:rPr>
              <w:t>Maksymalna liczba punktów - 2</w:t>
            </w:r>
          </w:p>
        </w:tc>
        <w:tc>
          <w:tcPr>
            <w:tcW w:w="1985" w:type="dxa"/>
          </w:tcPr>
          <w:p w14:paraId="6CF4EFCC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Wniosek o</w:t>
            </w:r>
          </w:p>
          <w:p w14:paraId="0BA04459" w14:textId="77777777" w:rsidR="00F21E6D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powierzenie</w:t>
            </w:r>
          </w:p>
          <w:p w14:paraId="2EE5FF1A" w14:textId="1E6AB8B7" w:rsidR="000E69C2" w:rsidRPr="00F21E6D" w:rsidRDefault="00F21E6D" w:rsidP="00F21E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1E6D">
              <w:rPr>
                <w:rFonts w:ascii="Calibri" w:hAnsi="Calibri" w:cs="Calibri"/>
                <w:sz w:val="22"/>
                <w:szCs w:val="22"/>
              </w:rPr>
              <w:t>grantu</w:t>
            </w:r>
          </w:p>
        </w:tc>
      </w:tr>
      <w:tr w:rsidR="00F21E6D" w:rsidRPr="000E69C2" w14:paraId="55AA5AB5" w14:textId="77777777" w:rsidTr="00F21E6D">
        <w:trPr>
          <w:trHeight w:val="489"/>
        </w:trPr>
        <w:tc>
          <w:tcPr>
            <w:tcW w:w="14596" w:type="dxa"/>
            <w:gridSpan w:val="5"/>
            <w:shd w:val="clear" w:color="auto" w:fill="D1D1D1" w:themeFill="background2" w:themeFillShade="E6"/>
            <w:vAlign w:val="center"/>
          </w:tcPr>
          <w:p w14:paraId="1B1D7F53" w14:textId="2F14C405" w:rsidR="00F21E6D" w:rsidRPr="00F21E6D" w:rsidRDefault="00F21E6D" w:rsidP="00F21E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1E6D">
              <w:rPr>
                <w:rFonts w:ascii="Calibri" w:hAnsi="Calibri" w:cs="Calibri"/>
                <w:b/>
                <w:bCs/>
              </w:rPr>
              <w:t>Maksymalna liczba punktów : 24</w:t>
            </w:r>
          </w:p>
        </w:tc>
      </w:tr>
    </w:tbl>
    <w:p w14:paraId="10957435" w14:textId="77777777" w:rsidR="00DE495E" w:rsidRPr="000E69C2" w:rsidRDefault="00DE495E" w:rsidP="000E69C2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DE495E" w:rsidRPr="000E69C2" w:rsidSect="00100FA0">
      <w:pgSz w:w="16838" w:h="11906" w:orient="landscape"/>
      <w:pgMar w:top="1418" w:right="1529" w:bottom="1418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B077" w14:textId="77777777" w:rsidR="00100FA0" w:rsidRDefault="00100FA0" w:rsidP="00DE495E">
      <w:pPr>
        <w:spacing w:after="0" w:line="240" w:lineRule="auto"/>
      </w:pPr>
      <w:r>
        <w:separator/>
      </w:r>
    </w:p>
  </w:endnote>
  <w:endnote w:type="continuationSeparator" w:id="0">
    <w:p w14:paraId="39284F9A" w14:textId="77777777" w:rsidR="00100FA0" w:rsidRDefault="00100FA0" w:rsidP="00DE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368B" w14:textId="77777777" w:rsidR="00100FA0" w:rsidRDefault="00100FA0" w:rsidP="00DE495E">
      <w:pPr>
        <w:spacing w:after="0" w:line="240" w:lineRule="auto"/>
      </w:pPr>
      <w:r>
        <w:separator/>
      </w:r>
    </w:p>
  </w:footnote>
  <w:footnote w:type="continuationSeparator" w:id="0">
    <w:p w14:paraId="133B4990" w14:textId="77777777" w:rsidR="00100FA0" w:rsidRDefault="00100FA0" w:rsidP="00DE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CE75" w14:textId="13C909EC" w:rsidR="00DE495E" w:rsidRDefault="00DE495E">
    <w:pPr>
      <w:pStyle w:val="Nagwek"/>
    </w:pPr>
    <w:r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0AB45E7B" wp14:editId="3CFD3840">
          <wp:simplePos x="0" y="0"/>
          <wp:positionH relativeFrom="column">
            <wp:posOffset>1157605</wp:posOffset>
          </wp:positionH>
          <wp:positionV relativeFrom="page">
            <wp:posOffset>257175</wp:posOffset>
          </wp:positionV>
          <wp:extent cx="6175375" cy="819150"/>
          <wp:effectExtent l="0" t="0" r="0" b="0"/>
          <wp:wrapTight wrapText="bothSides">
            <wp:wrapPolygon edited="0">
              <wp:start x="17258" y="1005"/>
              <wp:lineTo x="2332" y="4521"/>
              <wp:lineTo x="866" y="5023"/>
              <wp:lineTo x="866" y="16074"/>
              <wp:lineTo x="5064" y="18084"/>
              <wp:lineTo x="17258" y="18084"/>
              <wp:lineTo x="17258" y="20093"/>
              <wp:lineTo x="21522" y="20093"/>
              <wp:lineTo x="21522" y="1005"/>
              <wp:lineTo x="17258" y="1005"/>
            </wp:wrapPolygon>
          </wp:wrapTight>
          <wp:docPr id="1885459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86FC" w14:textId="30206DC5" w:rsidR="00DE495E" w:rsidRDefault="009E1B18">
    <w:pPr>
      <w:pStyle w:val="Nagwek"/>
    </w:pPr>
    <w:r>
      <w:rPr>
        <w:noProof/>
        <w14:ligatures w14:val="none"/>
      </w:rPr>
      <w:drawing>
        <wp:anchor distT="0" distB="0" distL="114300" distR="114300" simplePos="0" relativeHeight="251661312" behindDoc="1" locked="0" layoutInCell="1" allowOverlap="1" wp14:anchorId="1CE272F9" wp14:editId="6EB0CC30">
          <wp:simplePos x="0" y="0"/>
          <wp:positionH relativeFrom="column">
            <wp:posOffset>71755</wp:posOffset>
          </wp:positionH>
          <wp:positionV relativeFrom="page">
            <wp:posOffset>276225</wp:posOffset>
          </wp:positionV>
          <wp:extent cx="5672455" cy="752475"/>
          <wp:effectExtent l="0" t="0" r="4445" b="0"/>
          <wp:wrapTight wrapText="bothSides">
            <wp:wrapPolygon edited="0">
              <wp:start x="17265" y="1094"/>
              <wp:lineTo x="2539" y="4375"/>
              <wp:lineTo x="798" y="4922"/>
              <wp:lineTo x="798" y="16405"/>
              <wp:lineTo x="6819" y="19139"/>
              <wp:lineTo x="17265" y="20233"/>
              <wp:lineTo x="21544" y="20233"/>
              <wp:lineTo x="21544" y="1094"/>
              <wp:lineTo x="17265" y="1094"/>
            </wp:wrapPolygon>
          </wp:wrapTight>
          <wp:docPr id="6909357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71"/>
    <w:rsid w:val="000A5F09"/>
    <w:rsid w:val="000E69C2"/>
    <w:rsid w:val="00100FA0"/>
    <w:rsid w:val="002A3C92"/>
    <w:rsid w:val="004F1731"/>
    <w:rsid w:val="00525EA6"/>
    <w:rsid w:val="006638EB"/>
    <w:rsid w:val="0069346F"/>
    <w:rsid w:val="009E1B18"/>
    <w:rsid w:val="00C20F71"/>
    <w:rsid w:val="00DE495E"/>
    <w:rsid w:val="00F21E6D"/>
    <w:rsid w:val="00F52530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4396"/>
  <w15:chartTrackingRefBased/>
  <w15:docId w15:val="{6F7EA513-E3A3-4799-85CB-92F8497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F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F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F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F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F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F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F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F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F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F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F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F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F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F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F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0F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0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0F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0F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F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0F7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95E"/>
  </w:style>
  <w:style w:type="paragraph" w:styleId="Stopka">
    <w:name w:val="footer"/>
    <w:basedOn w:val="Normalny"/>
    <w:link w:val="StopkaZnak"/>
    <w:uiPriority w:val="99"/>
    <w:unhideWhenUsed/>
    <w:rsid w:val="00DE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95E"/>
  </w:style>
  <w:style w:type="table" w:styleId="Tabela-Siatka">
    <w:name w:val="Table Grid"/>
    <w:basedOn w:val="Standardowy"/>
    <w:uiPriority w:val="39"/>
    <w:rsid w:val="009E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KMP</dc:creator>
  <cp:keywords/>
  <dc:description/>
  <cp:lastModifiedBy>Stowarzyszenie KMP</cp:lastModifiedBy>
  <cp:revision>3</cp:revision>
  <dcterms:created xsi:type="dcterms:W3CDTF">2024-04-02T12:02:00Z</dcterms:created>
  <dcterms:modified xsi:type="dcterms:W3CDTF">2024-04-03T06:38:00Z</dcterms:modified>
</cp:coreProperties>
</file>